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D657" w14:textId="77777777" w:rsidR="002D0B41" w:rsidRDefault="002D0B41" w:rsidP="002D0B41">
      <w:pPr>
        <w:tabs>
          <w:tab w:val="left" w:pos="1773"/>
        </w:tabs>
      </w:pPr>
    </w:p>
    <w:p w14:paraId="56CDAC3C" w14:textId="77777777" w:rsidR="002D0B41" w:rsidRDefault="00F56D9B" w:rsidP="002D0B41">
      <w:pPr>
        <w:tabs>
          <w:tab w:val="left" w:pos="1773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990D" wp14:editId="3D016BE7">
            <wp:simplePos x="0" y="0"/>
            <wp:positionH relativeFrom="column">
              <wp:posOffset>1619885</wp:posOffset>
            </wp:positionH>
            <wp:positionV relativeFrom="paragraph">
              <wp:posOffset>126365</wp:posOffset>
            </wp:positionV>
            <wp:extent cx="2249424" cy="1950105"/>
            <wp:effectExtent l="0" t="0" r="0" b="5715"/>
            <wp:wrapTight wrapText="bothSides">
              <wp:wrapPolygon edited="0">
                <wp:start x="8781" y="0"/>
                <wp:lineTo x="8538" y="2251"/>
                <wp:lineTo x="1951" y="2532"/>
                <wp:lineTo x="1464" y="2673"/>
                <wp:lineTo x="1464" y="7596"/>
                <wp:lineTo x="4391" y="9003"/>
                <wp:lineTo x="5976" y="9003"/>
                <wp:lineTo x="0" y="9988"/>
                <wp:lineTo x="0" y="10550"/>
                <wp:lineTo x="5610" y="11254"/>
                <wp:lineTo x="1464" y="13364"/>
                <wp:lineTo x="1464" y="18287"/>
                <wp:lineTo x="7928" y="20257"/>
                <wp:lineTo x="8660" y="20257"/>
                <wp:lineTo x="8781" y="21523"/>
                <wp:lineTo x="9513" y="21523"/>
                <wp:lineTo x="9879" y="18006"/>
                <wp:lineTo x="13782" y="15755"/>
                <wp:lineTo x="21466" y="13504"/>
                <wp:lineTo x="21466" y="12520"/>
                <wp:lineTo x="20002" y="11254"/>
                <wp:lineTo x="20246" y="10691"/>
                <wp:lineTo x="19758" y="10269"/>
                <wp:lineTo x="17563" y="9003"/>
                <wp:lineTo x="13050" y="6752"/>
                <wp:lineTo x="13660" y="5908"/>
                <wp:lineTo x="13050" y="5486"/>
                <wp:lineTo x="9879" y="4501"/>
                <wp:lineTo x="9391" y="0"/>
                <wp:lineTo x="8781" y="0"/>
              </wp:wrapPolygon>
            </wp:wrapTight>
            <wp:docPr id="6" name="Picture 6" descr="::rec_logo_1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rec_logo_1 cop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424" cy="195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555177" w14:textId="77777777" w:rsidR="002D0B41" w:rsidRDefault="002D0B41" w:rsidP="002D0B41">
      <w:pPr>
        <w:tabs>
          <w:tab w:val="left" w:pos="1773"/>
        </w:tabs>
      </w:pPr>
    </w:p>
    <w:p w14:paraId="032309A4" w14:textId="77777777" w:rsidR="002D0B41" w:rsidRDefault="002D0B41" w:rsidP="002D0B41">
      <w:pPr>
        <w:tabs>
          <w:tab w:val="left" w:pos="1773"/>
        </w:tabs>
      </w:pPr>
    </w:p>
    <w:p w14:paraId="72359006" w14:textId="77777777" w:rsidR="002D0B41" w:rsidRDefault="002D0B41" w:rsidP="002D0B41">
      <w:pPr>
        <w:tabs>
          <w:tab w:val="left" w:pos="1773"/>
        </w:tabs>
      </w:pPr>
    </w:p>
    <w:p w14:paraId="0BE31FE9" w14:textId="77777777" w:rsidR="002D0B41" w:rsidRDefault="002D0B41" w:rsidP="002D0B41">
      <w:pPr>
        <w:tabs>
          <w:tab w:val="left" w:pos="1773"/>
        </w:tabs>
      </w:pPr>
    </w:p>
    <w:p w14:paraId="234BDD14" w14:textId="77777777" w:rsidR="002D0B41" w:rsidRDefault="002D0B41" w:rsidP="002D0B41">
      <w:pPr>
        <w:tabs>
          <w:tab w:val="left" w:pos="1773"/>
        </w:tabs>
      </w:pPr>
    </w:p>
    <w:p w14:paraId="306CFAEB" w14:textId="77777777" w:rsidR="002D0B41" w:rsidRDefault="002D0B41" w:rsidP="002D0B41">
      <w:pPr>
        <w:tabs>
          <w:tab w:val="left" w:pos="1773"/>
        </w:tabs>
      </w:pPr>
    </w:p>
    <w:p w14:paraId="5FE2DB1E" w14:textId="77777777" w:rsidR="002D0B41" w:rsidRDefault="002D0B41" w:rsidP="002D0B41">
      <w:pPr>
        <w:tabs>
          <w:tab w:val="left" w:pos="1773"/>
        </w:tabs>
      </w:pPr>
    </w:p>
    <w:p w14:paraId="1CFCEE42" w14:textId="77777777" w:rsidR="002D0B41" w:rsidRDefault="002D0B41" w:rsidP="002D0B41">
      <w:pPr>
        <w:tabs>
          <w:tab w:val="left" w:pos="1773"/>
        </w:tabs>
      </w:pPr>
    </w:p>
    <w:p w14:paraId="2E4D2415" w14:textId="77777777" w:rsidR="002D0B41" w:rsidRDefault="002D0B41" w:rsidP="002D0B41">
      <w:pPr>
        <w:tabs>
          <w:tab w:val="left" w:pos="1773"/>
        </w:tabs>
      </w:pPr>
    </w:p>
    <w:p w14:paraId="606E05C1" w14:textId="77777777" w:rsidR="002D0B41" w:rsidRDefault="002D0B41" w:rsidP="002D0B41">
      <w:pPr>
        <w:tabs>
          <w:tab w:val="left" w:pos="1773"/>
        </w:tabs>
      </w:pPr>
    </w:p>
    <w:p w14:paraId="77DFABEE" w14:textId="77777777" w:rsidR="00D71AD4" w:rsidRDefault="00D71AD4" w:rsidP="002D0B41">
      <w:pPr>
        <w:tabs>
          <w:tab w:val="left" w:pos="6813"/>
        </w:tabs>
      </w:pPr>
    </w:p>
    <w:tbl>
      <w:tblPr>
        <w:tblStyle w:val="TableGrid"/>
        <w:tblpPr w:leftFromText="180" w:rightFromText="180" w:vertAnchor="text" w:horzAnchor="margin" w:tblpY="269"/>
        <w:tblW w:w="0" w:type="auto"/>
        <w:tblLook w:val="00A0" w:firstRow="1" w:lastRow="0" w:firstColumn="1" w:lastColumn="0" w:noHBand="0" w:noVBand="0"/>
      </w:tblPr>
      <w:tblGrid>
        <w:gridCol w:w="8550"/>
      </w:tblGrid>
      <w:tr w:rsidR="00AB277A" w14:paraId="521346E2" w14:textId="77777777" w:rsidTr="0010253A">
        <w:tc>
          <w:tcPr>
            <w:tcW w:w="8550" w:type="dxa"/>
            <w:tcBorders>
              <w:top w:val="thinThickSmallGap" w:sz="24" w:space="0" w:color="C0504D" w:themeColor="accent2"/>
              <w:left w:val="thinThickSmallGap" w:sz="24" w:space="0" w:color="C0504D" w:themeColor="accent2"/>
              <w:bottom w:val="thinThickSmallGap" w:sz="24" w:space="0" w:color="C0504D" w:themeColor="accent2"/>
              <w:right w:val="thinThickSmallGap" w:sz="24" w:space="0" w:color="C0504D" w:themeColor="accent2"/>
            </w:tcBorders>
            <w:shd w:val="clear" w:color="auto" w:fill="75A7C9"/>
          </w:tcPr>
          <w:p w14:paraId="5AD3BC1A" w14:textId="77777777" w:rsidR="00AB277A" w:rsidRPr="006B1E8B" w:rsidRDefault="00601BD0" w:rsidP="0010253A">
            <w:pPr>
              <w:jc w:val="center"/>
              <w:rPr>
                <w:rFonts w:ascii="Gabriola" w:hAnsi="Gabriola" w:cs="Arial"/>
                <w:b/>
                <w:sz w:val="48"/>
                <w:szCs w:val="48"/>
              </w:rPr>
            </w:pPr>
            <w:r>
              <w:rPr>
                <w:rFonts w:ascii="Gabriola" w:hAnsi="Gabriola" w:cs="Arial"/>
                <w:b/>
                <w:sz w:val="48"/>
                <w:szCs w:val="48"/>
              </w:rPr>
              <w:t xml:space="preserve">R.E.C. </w:t>
            </w:r>
            <w:r w:rsidR="00AB277A" w:rsidRPr="00D71AD4">
              <w:rPr>
                <w:rFonts w:ascii="Gabriola" w:hAnsi="Gabriola" w:cs="Arial"/>
                <w:b/>
                <w:sz w:val="48"/>
                <w:szCs w:val="48"/>
              </w:rPr>
              <w:t>College</w:t>
            </w:r>
            <w:r w:rsidR="006B1E8B">
              <w:rPr>
                <w:rFonts w:ascii="Gabriola" w:hAnsi="Gabriola" w:cs="Arial"/>
                <w:b/>
                <w:sz w:val="48"/>
                <w:szCs w:val="48"/>
              </w:rPr>
              <w:t xml:space="preserve"> Application Resum</w:t>
            </w:r>
            <w:r w:rsidR="001520D9">
              <w:rPr>
                <w:rFonts w:ascii="Gabriola" w:hAnsi="Gabriola" w:cs="Arial"/>
                <w:b/>
                <w:sz w:val="48"/>
                <w:szCs w:val="48"/>
              </w:rPr>
              <w:t>é</w:t>
            </w:r>
            <w:r w:rsidR="006B1E8B">
              <w:rPr>
                <w:rFonts w:ascii="Gabriola" w:hAnsi="Gabriola" w:cs="Arial"/>
                <w:b/>
                <w:sz w:val="48"/>
                <w:szCs w:val="48"/>
              </w:rPr>
              <w:t xml:space="preserve"> Package</w:t>
            </w:r>
          </w:p>
          <w:p w14:paraId="07E407FE" w14:textId="77777777" w:rsidR="00AB277A" w:rsidRPr="00D71AD4" w:rsidRDefault="00AB277A" w:rsidP="0010253A">
            <w:pPr>
              <w:pStyle w:val="ListParagraph"/>
              <w:jc w:val="center"/>
              <w:rPr>
                <w:rFonts w:asciiTheme="majorHAnsi" w:hAnsiTheme="majorHAnsi"/>
              </w:rPr>
            </w:pPr>
          </w:p>
        </w:tc>
      </w:tr>
      <w:tr w:rsidR="00AB277A" w14:paraId="528F2598" w14:textId="77777777" w:rsidTr="0010253A">
        <w:tc>
          <w:tcPr>
            <w:tcW w:w="8550" w:type="dxa"/>
            <w:tcBorders>
              <w:top w:val="thinThickSmallGap" w:sz="24" w:space="0" w:color="C0504D" w:themeColor="accent2"/>
            </w:tcBorders>
          </w:tcPr>
          <w:p w14:paraId="48931B00" w14:textId="77777777" w:rsidR="00AB277A" w:rsidRDefault="00AB277A" w:rsidP="0010253A">
            <w:pPr>
              <w:pStyle w:val="ListParagraph"/>
              <w:ind w:left="0"/>
            </w:pPr>
          </w:p>
          <w:p w14:paraId="4E7FB31B" w14:textId="77777777" w:rsidR="001520D9" w:rsidRDefault="001520D9" w:rsidP="0010253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college application resumé is your opportunity to move beyond the numbers game of college applications and present yourself in the best possible light.</w:t>
            </w:r>
            <w:r w:rsidR="00223E4D">
              <w:rPr>
                <w:rFonts w:asciiTheme="majorHAnsi" w:hAnsiTheme="majorHAnsi"/>
              </w:rPr>
              <w:t xml:space="preserve">  It can also be one of the most difficult parts of the application process to complete properly.</w:t>
            </w:r>
            <w:r>
              <w:rPr>
                <w:rFonts w:asciiTheme="majorHAnsi" w:hAnsiTheme="majorHAnsi"/>
              </w:rPr>
              <w:t xml:space="preserve">  College application resumés are:</w:t>
            </w:r>
          </w:p>
          <w:p w14:paraId="1406E010" w14:textId="77777777" w:rsidR="001520D9" w:rsidRDefault="001520D9" w:rsidP="0010253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14:paraId="66CE83B4" w14:textId="77777777" w:rsidR="001520D9" w:rsidRDefault="001520D9" w:rsidP="0010253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Submitted directly to colleges for application </w:t>
            </w:r>
            <w:proofErr w:type="gramStart"/>
            <w:r>
              <w:rPr>
                <w:rFonts w:asciiTheme="majorHAnsi" w:hAnsiTheme="majorHAnsi"/>
              </w:rPr>
              <w:t>consideration;</w:t>
            </w:r>
            <w:proofErr w:type="gramEnd"/>
          </w:p>
          <w:p w14:paraId="1B9F6B95" w14:textId="77777777" w:rsidR="001520D9" w:rsidRDefault="001520D9" w:rsidP="0010253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Used to complete the activities sections of college </w:t>
            </w:r>
            <w:proofErr w:type="gramStart"/>
            <w:r>
              <w:rPr>
                <w:rFonts w:asciiTheme="majorHAnsi" w:hAnsiTheme="majorHAnsi"/>
              </w:rPr>
              <w:t>applications;</w:t>
            </w:r>
            <w:proofErr w:type="gramEnd"/>
          </w:p>
          <w:p w14:paraId="4DEEE8C7" w14:textId="77777777" w:rsidR="001520D9" w:rsidRDefault="001520D9" w:rsidP="0010253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Presented at admissions </w:t>
            </w:r>
            <w:proofErr w:type="gramStart"/>
            <w:r>
              <w:rPr>
                <w:rFonts w:asciiTheme="majorHAnsi" w:hAnsiTheme="majorHAnsi"/>
              </w:rPr>
              <w:t>interviews;</w:t>
            </w:r>
            <w:proofErr w:type="gramEnd"/>
          </w:p>
          <w:p w14:paraId="6164F63A" w14:textId="77777777" w:rsidR="001520D9" w:rsidRDefault="00DC51FE" w:rsidP="0010253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Presented</w:t>
            </w:r>
            <w:r w:rsidR="001520D9">
              <w:rPr>
                <w:rFonts w:asciiTheme="majorHAnsi" w:hAnsiTheme="majorHAnsi"/>
              </w:rPr>
              <w:t xml:space="preserve"> for scholarship </w:t>
            </w:r>
            <w:proofErr w:type="gramStart"/>
            <w:r w:rsidR="001520D9">
              <w:rPr>
                <w:rFonts w:asciiTheme="majorHAnsi" w:hAnsiTheme="majorHAnsi"/>
              </w:rPr>
              <w:t>consideration;</w:t>
            </w:r>
            <w:proofErr w:type="gramEnd"/>
          </w:p>
          <w:p w14:paraId="79470A66" w14:textId="77777777" w:rsidR="001520D9" w:rsidRDefault="001520D9" w:rsidP="0010253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Shared with</w:t>
            </w:r>
            <w:r w:rsidR="00DC51FE">
              <w:rPr>
                <w:rFonts w:asciiTheme="majorHAnsi" w:hAnsiTheme="majorHAnsi"/>
              </w:rPr>
              <w:t xml:space="preserve"> counselors, teachers and other</w:t>
            </w:r>
            <w:r w:rsidR="00223E4D">
              <w:rPr>
                <w:rFonts w:asciiTheme="majorHAnsi" w:hAnsiTheme="majorHAnsi"/>
              </w:rPr>
              <w:t xml:space="preserve"> recommenders </w:t>
            </w:r>
            <w:r w:rsidR="00DC51FE">
              <w:rPr>
                <w:rFonts w:asciiTheme="majorHAnsi" w:hAnsiTheme="majorHAnsi"/>
              </w:rPr>
              <w:t>for</w:t>
            </w:r>
            <w:r>
              <w:rPr>
                <w:rFonts w:asciiTheme="majorHAnsi" w:hAnsiTheme="majorHAnsi"/>
              </w:rPr>
              <w:t xml:space="preserve"> </w:t>
            </w:r>
            <w:r w:rsidR="00223E4D">
              <w:rPr>
                <w:rFonts w:asciiTheme="majorHAnsi" w:hAnsiTheme="majorHAnsi"/>
              </w:rPr>
              <w:t xml:space="preserve">stronger college </w:t>
            </w:r>
            <w:proofErr w:type="gramStart"/>
            <w:r w:rsidR="00223E4D">
              <w:rPr>
                <w:rFonts w:asciiTheme="majorHAnsi" w:hAnsiTheme="majorHAnsi"/>
              </w:rPr>
              <w:t>recommendations;</w:t>
            </w:r>
            <w:proofErr w:type="gramEnd"/>
          </w:p>
          <w:p w14:paraId="3566EA82" w14:textId="77777777" w:rsidR="001520D9" w:rsidRDefault="00AF4FAF" w:rsidP="0010253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Suitable </w:t>
            </w:r>
            <w:r w:rsidR="001520D9">
              <w:rPr>
                <w:rFonts w:asciiTheme="majorHAnsi" w:hAnsiTheme="majorHAnsi"/>
              </w:rPr>
              <w:t>fo</w:t>
            </w:r>
            <w:r w:rsidR="00223E4D">
              <w:rPr>
                <w:rFonts w:asciiTheme="majorHAnsi" w:hAnsiTheme="majorHAnsi"/>
              </w:rPr>
              <w:t>r employment</w:t>
            </w:r>
            <w:r w:rsidR="00ED402B">
              <w:rPr>
                <w:rFonts w:asciiTheme="majorHAnsi" w:hAnsiTheme="majorHAnsi"/>
              </w:rPr>
              <w:t xml:space="preserve"> app</w:t>
            </w:r>
            <w:r>
              <w:rPr>
                <w:rFonts w:asciiTheme="majorHAnsi" w:hAnsiTheme="majorHAnsi"/>
              </w:rPr>
              <w:t>lications.</w:t>
            </w:r>
          </w:p>
          <w:p w14:paraId="483F5604" w14:textId="77777777" w:rsidR="001520D9" w:rsidRDefault="001520D9" w:rsidP="0010253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14:paraId="40D3BAA9" w14:textId="77777777" w:rsidR="00601BD0" w:rsidRDefault="00601BD0" w:rsidP="0010253A">
            <w:pPr>
              <w:pStyle w:val="ListParagraph"/>
              <w:ind w:left="0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 xml:space="preserve">Do you really know what’s important to include in your resume?  Do you know how to present the information in the best possible light?  </w:t>
            </w:r>
          </w:p>
          <w:p w14:paraId="15ACABC1" w14:textId="77777777" w:rsidR="00601BD0" w:rsidRDefault="00601BD0" w:rsidP="0010253A">
            <w:pPr>
              <w:pStyle w:val="ListParagraph"/>
              <w:ind w:left="0"/>
              <w:rPr>
                <w:rFonts w:asciiTheme="majorHAnsi" w:hAnsiTheme="majorHAnsi"/>
                <w:b/>
                <w:i/>
              </w:rPr>
            </w:pPr>
          </w:p>
          <w:p w14:paraId="1C45D419" w14:textId="77777777" w:rsidR="00FA3627" w:rsidRPr="00601BD0" w:rsidRDefault="001520D9" w:rsidP="0010253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601BD0">
              <w:rPr>
                <w:rFonts w:asciiTheme="majorHAnsi" w:hAnsiTheme="majorHAnsi"/>
                <w:b/>
                <w:i/>
                <w:sz w:val="32"/>
                <w:szCs w:val="32"/>
              </w:rPr>
              <w:t>Is your resumé</w:t>
            </w:r>
            <w:r w:rsidR="00FA3627" w:rsidRPr="00601BD0">
              <w:rPr>
                <w:rFonts w:asciiTheme="majorHAnsi" w:hAnsiTheme="majorHAnsi"/>
                <w:b/>
                <w:i/>
                <w:sz w:val="32"/>
                <w:szCs w:val="32"/>
              </w:rPr>
              <w:t xml:space="preserve"> college application ready?</w:t>
            </w:r>
          </w:p>
          <w:p w14:paraId="3DE67369" w14:textId="77777777" w:rsidR="00FA3627" w:rsidRDefault="00FA3627" w:rsidP="0010253A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14:paraId="4CE6630D" w14:textId="77777777" w:rsidR="00FA3627" w:rsidRPr="00C82A8E" w:rsidRDefault="00FA3627" w:rsidP="0010253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Roemer Educational </w:t>
            </w:r>
            <w:r w:rsidR="001520D9">
              <w:rPr>
                <w:rFonts w:asciiTheme="majorHAnsi" w:hAnsiTheme="majorHAnsi"/>
              </w:rPr>
              <w:t xml:space="preserve">Consulting offers </w:t>
            </w:r>
            <w:r>
              <w:rPr>
                <w:rFonts w:asciiTheme="majorHAnsi" w:hAnsiTheme="majorHAnsi"/>
              </w:rPr>
              <w:t>superior college applica</w:t>
            </w:r>
            <w:r w:rsidR="001520D9">
              <w:rPr>
                <w:rFonts w:asciiTheme="majorHAnsi" w:hAnsiTheme="majorHAnsi"/>
              </w:rPr>
              <w:t>tion resumé services</w:t>
            </w:r>
            <w:r w:rsidR="000C573E">
              <w:rPr>
                <w:rFonts w:asciiTheme="majorHAnsi" w:hAnsiTheme="majorHAnsi"/>
              </w:rPr>
              <w:t xml:space="preserve"> designed specifically to provide your student with the greatest possible admissions advantage</w:t>
            </w:r>
            <w:r>
              <w:rPr>
                <w:rFonts w:asciiTheme="majorHAnsi" w:hAnsiTheme="majorHAnsi"/>
              </w:rPr>
              <w:t xml:space="preserve">.  </w:t>
            </w:r>
            <w:r w:rsidR="00223E4D">
              <w:rPr>
                <w:rFonts w:asciiTheme="majorHAnsi" w:hAnsiTheme="majorHAnsi"/>
              </w:rPr>
              <w:t>Ut</w:t>
            </w:r>
            <w:r w:rsidR="00141C27">
              <w:rPr>
                <w:rFonts w:asciiTheme="majorHAnsi" w:hAnsiTheme="majorHAnsi"/>
              </w:rPr>
              <w:t>ilizing our exclusive</w:t>
            </w:r>
            <w:r w:rsidR="00223E4D">
              <w:rPr>
                <w:rFonts w:asciiTheme="majorHAnsi" w:hAnsiTheme="majorHAnsi"/>
              </w:rPr>
              <w:t xml:space="preserve"> college application </w:t>
            </w:r>
            <w:r w:rsidR="001520D9">
              <w:rPr>
                <w:rFonts w:asciiTheme="majorHAnsi" w:hAnsiTheme="majorHAnsi"/>
              </w:rPr>
              <w:t>resumé</w:t>
            </w:r>
            <w:r w:rsidR="000C573E">
              <w:rPr>
                <w:rFonts w:asciiTheme="majorHAnsi" w:hAnsiTheme="majorHAnsi"/>
              </w:rPr>
              <w:t xml:space="preserve"> process</w:t>
            </w:r>
            <w:r>
              <w:rPr>
                <w:rFonts w:asciiTheme="majorHAnsi" w:hAnsiTheme="majorHAnsi"/>
              </w:rPr>
              <w:t xml:space="preserve">, </w:t>
            </w:r>
            <w:r w:rsidR="00141C27">
              <w:rPr>
                <w:rFonts w:asciiTheme="majorHAnsi" w:hAnsiTheme="majorHAnsi"/>
              </w:rPr>
              <w:t xml:space="preserve">Sally Roemer gathers all required information, </w:t>
            </w:r>
            <w:r>
              <w:rPr>
                <w:rFonts w:asciiTheme="majorHAnsi" w:hAnsiTheme="majorHAnsi"/>
              </w:rPr>
              <w:t>spend</w:t>
            </w:r>
            <w:r w:rsidR="00141C27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 time</w:t>
            </w:r>
            <w:r w:rsidR="00141C27">
              <w:rPr>
                <w:rFonts w:asciiTheme="majorHAnsi" w:hAnsiTheme="majorHAnsi"/>
              </w:rPr>
              <w:t xml:space="preserve"> with your applicant reviewing their </w:t>
            </w:r>
            <w:r>
              <w:rPr>
                <w:rFonts w:asciiTheme="majorHAnsi" w:hAnsiTheme="majorHAnsi"/>
              </w:rPr>
              <w:t>activities</w:t>
            </w:r>
            <w:r w:rsidR="00141C27">
              <w:rPr>
                <w:rFonts w:asciiTheme="majorHAnsi" w:hAnsiTheme="majorHAnsi"/>
              </w:rPr>
              <w:t xml:space="preserve">, </w:t>
            </w:r>
            <w:proofErr w:type="gramStart"/>
            <w:r w:rsidR="00141C27">
              <w:rPr>
                <w:rFonts w:asciiTheme="majorHAnsi" w:hAnsiTheme="majorHAnsi"/>
              </w:rPr>
              <w:t>passions</w:t>
            </w:r>
            <w:proofErr w:type="gramEnd"/>
            <w:r w:rsidR="00141C27">
              <w:rPr>
                <w:rFonts w:asciiTheme="majorHAnsi" w:hAnsiTheme="majorHAnsi"/>
              </w:rPr>
              <w:t xml:space="preserve"> and interests, and ultimately </w:t>
            </w:r>
            <w:r>
              <w:rPr>
                <w:rFonts w:asciiTheme="majorHAnsi" w:hAnsiTheme="majorHAnsi"/>
              </w:rPr>
              <w:t>return</w:t>
            </w:r>
            <w:r w:rsidR="000C573E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 to you a beautifully formatted resum</w:t>
            </w:r>
            <w:r w:rsidR="001520D9">
              <w:rPr>
                <w:rFonts w:asciiTheme="majorHAnsi" w:hAnsiTheme="majorHAnsi"/>
              </w:rPr>
              <w:t>é</w:t>
            </w:r>
            <w:r w:rsidR="00223E4D">
              <w:rPr>
                <w:rFonts w:asciiTheme="majorHAnsi" w:hAnsiTheme="majorHAnsi"/>
              </w:rPr>
              <w:t xml:space="preserve"> </w:t>
            </w:r>
            <w:r w:rsidR="000C573E">
              <w:rPr>
                <w:rFonts w:asciiTheme="majorHAnsi" w:hAnsiTheme="majorHAnsi"/>
              </w:rPr>
              <w:t xml:space="preserve">specifically </w:t>
            </w:r>
            <w:r w:rsidR="00223E4D">
              <w:rPr>
                <w:rFonts w:asciiTheme="majorHAnsi" w:hAnsiTheme="majorHAnsi"/>
              </w:rPr>
              <w:t>suited to all aspects of the</w:t>
            </w:r>
            <w:r>
              <w:rPr>
                <w:rFonts w:asciiTheme="majorHAnsi" w:hAnsiTheme="majorHAnsi"/>
              </w:rPr>
              <w:t xml:space="preserve"> college process.  When it’s time for you to complete your application</w:t>
            </w:r>
            <w:r w:rsidR="000C573E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, </w:t>
            </w:r>
            <w:r w:rsidR="00DC51FE">
              <w:rPr>
                <w:rFonts w:asciiTheme="majorHAnsi" w:hAnsiTheme="majorHAnsi"/>
              </w:rPr>
              <w:t xml:space="preserve">you can relax with the knowledge that </w:t>
            </w:r>
            <w:r>
              <w:rPr>
                <w:rFonts w:asciiTheme="majorHAnsi" w:hAnsiTheme="majorHAnsi"/>
              </w:rPr>
              <w:t>o</w:t>
            </w:r>
            <w:r w:rsidR="00DC51FE">
              <w:rPr>
                <w:rFonts w:asciiTheme="majorHAnsi" w:hAnsiTheme="majorHAnsi"/>
              </w:rPr>
              <w:t xml:space="preserve">ne of the most </w:t>
            </w:r>
            <w:r w:rsidR="00223E4D">
              <w:rPr>
                <w:rFonts w:asciiTheme="majorHAnsi" w:hAnsiTheme="majorHAnsi"/>
              </w:rPr>
              <w:t xml:space="preserve">important and </w:t>
            </w:r>
            <w:r w:rsidR="00DC51FE">
              <w:rPr>
                <w:rFonts w:asciiTheme="majorHAnsi" w:hAnsiTheme="majorHAnsi"/>
              </w:rPr>
              <w:t>difficult task</w:t>
            </w:r>
            <w:r>
              <w:rPr>
                <w:rFonts w:asciiTheme="majorHAnsi" w:hAnsiTheme="majorHAnsi"/>
              </w:rPr>
              <w:t>s is already complete</w:t>
            </w:r>
            <w:r w:rsidR="00223E4D">
              <w:rPr>
                <w:rFonts w:asciiTheme="majorHAnsi" w:hAnsiTheme="majorHAnsi"/>
              </w:rPr>
              <w:t>d in a</w:t>
            </w:r>
            <w:r w:rsidR="00141C27">
              <w:rPr>
                <w:rFonts w:asciiTheme="majorHAnsi" w:hAnsiTheme="majorHAnsi"/>
              </w:rPr>
              <w:t>n appropriate,</w:t>
            </w:r>
            <w:r w:rsidR="00223E4D">
              <w:rPr>
                <w:rFonts w:asciiTheme="majorHAnsi" w:hAnsiTheme="majorHAnsi"/>
              </w:rPr>
              <w:t xml:space="preserve"> </w:t>
            </w:r>
            <w:proofErr w:type="gramStart"/>
            <w:r w:rsidR="00223E4D">
              <w:rPr>
                <w:rFonts w:asciiTheme="majorHAnsi" w:hAnsiTheme="majorHAnsi"/>
              </w:rPr>
              <w:t>professional</w:t>
            </w:r>
            <w:proofErr w:type="gramEnd"/>
            <w:r w:rsidR="00223E4D">
              <w:rPr>
                <w:rFonts w:asciiTheme="majorHAnsi" w:hAnsiTheme="majorHAnsi"/>
              </w:rPr>
              <w:t xml:space="preserve"> and detailed manner!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3D72D6BE" w14:textId="77777777" w:rsidR="00AB277A" w:rsidRDefault="00AB277A" w:rsidP="0010253A">
            <w:pPr>
              <w:rPr>
                <w:rFonts w:asciiTheme="majorHAnsi" w:hAnsiTheme="majorHAnsi"/>
              </w:rPr>
            </w:pPr>
          </w:p>
          <w:p w14:paraId="79A51BE0" w14:textId="0C8674D4" w:rsidR="00E32696" w:rsidRPr="00F226F1" w:rsidRDefault="00C82A8E" w:rsidP="0010253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8F75D3">
              <w:rPr>
                <w:rFonts w:asciiTheme="majorHAnsi" w:hAnsiTheme="majorHAnsi"/>
                <w:b/>
                <w:sz w:val="32"/>
                <w:szCs w:val="32"/>
              </w:rPr>
              <w:t>College Application Resume</w:t>
            </w:r>
            <w:r w:rsidR="00601BD0" w:rsidRPr="008F75D3">
              <w:rPr>
                <w:rFonts w:asciiTheme="majorHAnsi" w:hAnsiTheme="majorHAnsi"/>
                <w:b/>
                <w:sz w:val="32"/>
                <w:szCs w:val="32"/>
              </w:rPr>
              <w:t xml:space="preserve"> Package:        $</w:t>
            </w:r>
            <w:r w:rsidR="00BD52FF">
              <w:rPr>
                <w:rFonts w:asciiTheme="majorHAnsi" w:hAnsiTheme="majorHAnsi"/>
                <w:b/>
                <w:sz w:val="32"/>
                <w:szCs w:val="32"/>
              </w:rPr>
              <w:t>3</w:t>
            </w:r>
            <w:r w:rsidR="00E32696" w:rsidRPr="008F75D3">
              <w:rPr>
                <w:rFonts w:asciiTheme="majorHAnsi" w:hAnsiTheme="majorHAnsi"/>
                <w:b/>
                <w:sz w:val="32"/>
                <w:szCs w:val="32"/>
              </w:rPr>
              <w:t>99</w:t>
            </w:r>
          </w:p>
          <w:p w14:paraId="4E2B4CF2" w14:textId="77777777" w:rsidR="00E32696" w:rsidRPr="00D71AD4" w:rsidRDefault="00E32696" w:rsidP="0010253A">
            <w:pPr>
              <w:rPr>
                <w:rFonts w:asciiTheme="majorHAnsi" w:hAnsiTheme="majorHAnsi"/>
              </w:rPr>
            </w:pPr>
          </w:p>
          <w:p w14:paraId="6E33C165" w14:textId="77777777" w:rsidR="00AB277A" w:rsidRPr="003A136F" w:rsidRDefault="00AB277A" w:rsidP="0010253A"/>
        </w:tc>
      </w:tr>
    </w:tbl>
    <w:p w14:paraId="58A21341" w14:textId="77777777" w:rsidR="00875A6D" w:rsidRPr="00E32696" w:rsidRDefault="00875A6D" w:rsidP="00E32696">
      <w:pPr>
        <w:tabs>
          <w:tab w:val="left" w:pos="1773"/>
        </w:tabs>
        <w:rPr>
          <w:rFonts w:ascii="Calibri" w:hAnsi="Calibri" w:cs="Calibri"/>
          <w:sz w:val="18"/>
          <w:szCs w:val="42"/>
        </w:rPr>
      </w:pPr>
    </w:p>
    <w:sectPr w:rsidR="00875A6D" w:rsidRPr="00E32696" w:rsidSect="00F46CB9">
      <w:pgSz w:w="12240" w:h="15840"/>
      <w:pgMar w:top="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59B"/>
    <w:multiLevelType w:val="hybridMultilevel"/>
    <w:tmpl w:val="2584C43A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1777951"/>
    <w:multiLevelType w:val="hybridMultilevel"/>
    <w:tmpl w:val="7D7218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A7515"/>
    <w:multiLevelType w:val="hybridMultilevel"/>
    <w:tmpl w:val="9D6A62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B41"/>
    <w:rsid w:val="000C573E"/>
    <w:rsid w:val="0010253A"/>
    <w:rsid w:val="00141C27"/>
    <w:rsid w:val="001520D9"/>
    <w:rsid w:val="00223E4D"/>
    <w:rsid w:val="002558F5"/>
    <w:rsid w:val="002D0B41"/>
    <w:rsid w:val="00601BD0"/>
    <w:rsid w:val="00604A60"/>
    <w:rsid w:val="0062654A"/>
    <w:rsid w:val="00660682"/>
    <w:rsid w:val="006B1E8B"/>
    <w:rsid w:val="007F42B4"/>
    <w:rsid w:val="00875A6D"/>
    <w:rsid w:val="008F75D3"/>
    <w:rsid w:val="009815C4"/>
    <w:rsid w:val="00AB277A"/>
    <w:rsid w:val="00AF4FAF"/>
    <w:rsid w:val="00BD52FF"/>
    <w:rsid w:val="00C82A8E"/>
    <w:rsid w:val="00D71AD4"/>
    <w:rsid w:val="00DC51FE"/>
    <w:rsid w:val="00E32696"/>
    <w:rsid w:val="00ED402B"/>
    <w:rsid w:val="00F56D9B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568BD9"/>
  <w14:defaultImageDpi w14:val="300"/>
  <w15:docId w15:val="{F2256DC0-A6F4-8349-BA14-7B183D06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B41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0B41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0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B4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B2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9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Roemer Educational Consulting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Roemer</dc:creator>
  <cp:keywords/>
  <dc:description/>
  <cp:lastModifiedBy>Sally Roemer</cp:lastModifiedBy>
  <cp:revision>2</cp:revision>
  <cp:lastPrinted>2018-02-18T22:22:00Z</cp:lastPrinted>
  <dcterms:created xsi:type="dcterms:W3CDTF">2022-01-12T19:12:00Z</dcterms:created>
  <dcterms:modified xsi:type="dcterms:W3CDTF">2022-01-12T19:12:00Z</dcterms:modified>
</cp:coreProperties>
</file>